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0" w:rsidRPr="00800FD5" w:rsidRDefault="00240D50" w:rsidP="001D182E">
      <w:pPr>
        <w:pStyle w:val="4"/>
        <w:spacing w:line="240" w:lineRule="auto"/>
        <w:ind w:firstLine="709"/>
        <w:rPr>
          <w:caps/>
        </w:rPr>
      </w:pPr>
      <w:r w:rsidRPr="00800FD5">
        <w:rPr>
          <w:caps/>
        </w:rPr>
        <w:t>Использован</w:t>
      </w:r>
      <w:r w:rsidR="00F530D7" w:rsidRPr="00800FD5">
        <w:rPr>
          <w:caps/>
        </w:rPr>
        <w:t>ие в учебном процессе элемента «</w:t>
      </w:r>
      <w:r w:rsidRPr="00800FD5">
        <w:rPr>
          <w:caps/>
        </w:rPr>
        <w:t>Базы данных</w:t>
      </w:r>
      <w:r w:rsidR="00F530D7" w:rsidRPr="00800FD5">
        <w:rPr>
          <w:caps/>
        </w:rPr>
        <w:t>»</w:t>
      </w:r>
      <w:r w:rsidRPr="00800FD5">
        <w:rPr>
          <w:caps/>
        </w:rPr>
        <w:t xml:space="preserve"> </w:t>
      </w:r>
      <w:r w:rsidR="00A07C8A">
        <w:rPr>
          <w:caps/>
        </w:rPr>
        <w:t xml:space="preserve"> и Элемента «Семинар»</w:t>
      </w:r>
      <w:r w:rsidR="008A69BD">
        <w:rPr>
          <w:caps/>
        </w:rPr>
        <w:t xml:space="preserve"> </w:t>
      </w:r>
      <w:r w:rsidRPr="00800FD5">
        <w:rPr>
          <w:caps/>
        </w:rPr>
        <w:t>системы управления обучением Moodle</w:t>
      </w:r>
    </w:p>
    <w:p w:rsidR="00240D50" w:rsidRDefault="00240D50" w:rsidP="001D182E">
      <w:pPr>
        <w:shd w:val="clear" w:color="auto" w:fill="FFFFFF"/>
        <w:ind w:left="187" w:firstLine="709"/>
        <w:jc w:val="center"/>
        <w:rPr>
          <w:sz w:val="28"/>
        </w:rPr>
      </w:pPr>
    </w:p>
    <w:p w:rsidR="00240D50" w:rsidRDefault="00240D50" w:rsidP="001D182E">
      <w:pPr>
        <w:shd w:val="clear" w:color="auto" w:fill="FFFFFF"/>
        <w:ind w:left="102" w:firstLine="709"/>
        <w:jc w:val="center"/>
        <w:rPr>
          <w:b/>
          <w:iCs/>
          <w:color w:val="000000"/>
          <w:spacing w:val="-2"/>
          <w:sz w:val="28"/>
          <w:szCs w:val="24"/>
        </w:rPr>
      </w:pPr>
      <w:r>
        <w:rPr>
          <w:b/>
          <w:iCs/>
          <w:color w:val="000000"/>
          <w:spacing w:val="-2"/>
          <w:sz w:val="28"/>
          <w:szCs w:val="24"/>
        </w:rPr>
        <w:t>М.С.</w:t>
      </w:r>
      <w:r w:rsidRPr="0091323F">
        <w:rPr>
          <w:b/>
          <w:iCs/>
          <w:color w:val="000000"/>
          <w:spacing w:val="-2"/>
          <w:sz w:val="28"/>
          <w:szCs w:val="24"/>
        </w:rPr>
        <w:t xml:space="preserve"> По</w:t>
      </w:r>
      <w:r>
        <w:rPr>
          <w:b/>
          <w:iCs/>
          <w:color w:val="000000"/>
          <w:spacing w:val="-2"/>
          <w:sz w:val="28"/>
          <w:szCs w:val="24"/>
        </w:rPr>
        <w:t>ртенко</w:t>
      </w:r>
    </w:p>
    <w:p w:rsidR="00240D50" w:rsidRPr="0091323F" w:rsidRDefault="00240D50" w:rsidP="001D182E">
      <w:pPr>
        <w:shd w:val="clear" w:color="auto" w:fill="FFFFFF"/>
        <w:ind w:left="102" w:firstLine="709"/>
        <w:jc w:val="center"/>
        <w:rPr>
          <w:iCs/>
          <w:color w:val="000000"/>
          <w:spacing w:val="-2"/>
          <w:sz w:val="28"/>
          <w:szCs w:val="24"/>
        </w:rPr>
      </w:pPr>
    </w:p>
    <w:p w:rsidR="009E7357" w:rsidRPr="00800FD5" w:rsidRDefault="00F530D7" w:rsidP="001D182E">
      <w:pPr>
        <w:ind w:firstLine="709"/>
        <w:jc w:val="center"/>
        <w:rPr>
          <w:i/>
          <w:sz w:val="28"/>
          <w:szCs w:val="28"/>
        </w:rPr>
      </w:pPr>
      <w:r w:rsidRPr="00800FD5">
        <w:rPr>
          <w:i/>
          <w:sz w:val="28"/>
          <w:szCs w:val="28"/>
        </w:rPr>
        <w:t>ФГБОУ ВПО «Саратовский государственный университет имени Н.Г. Чернышевского»</w:t>
      </w:r>
      <w:r w:rsidR="00800FD5" w:rsidRPr="00800FD5">
        <w:rPr>
          <w:i/>
          <w:sz w:val="28"/>
          <w:szCs w:val="28"/>
        </w:rPr>
        <w:t>, Саратов, Россия</w:t>
      </w:r>
    </w:p>
    <w:p w:rsidR="00800FD5" w:rsidRDefault="00800FD5" w:rsidP="001D182E">
      <w:pPr>
        <w:ind w:firstLine="709"/>
        <w:jc w:val="both"/>
        <w:rPr>
          <w:sz w:val="28"/>
          <w:szCs w:val="28"/>
        </w:rPr>
      </w:pPr>
    </w:p>
    <w:p w:rsidR="00F877B8" w:rsidRDefault="00E20958" w:rsidP="001D182E">
      <w:pPr>
        <w:ind w:firstLine="709"/>
        <w:jc w:val="both"/>
        <w:rPr>
          <w:rFonts w:eastAsia="HiddenHorzOCR"/>
          <w:sz w:val="28"/>
          <w:szCs w:val="28"/>
        </w:rPr>
      </w:pPr>
      <w:r w:rsidRPr="00E20958">
        <w:rPr>
          <w:rFonts w:eastAsia="HiddenHorzOCR"/>
          <w:sz w:val="28"/>
          <w:szCs w:val="28"/>
        </w:rPr>
        <w:t>В соответствии с требованиями ФГОС ВПО по направлению подготовки реализаци</w:t>
      </w:r>
      <w:r w:rsidR="0040178F">
        <w:rPr>
          <w:rFonts w:eastAsia="HiddenHorzOCR"/>
          <w:sz w:val="28"/>
          <w:szCs w:val="28"/>
        </w:rPr>
        <w:t>я компетентн</w:t>
      </w:r>
      <w:r w:rsidRPr="00E20958">
        <w:rPr>
          <w:rFonts w:eastAsia="HiddenHorzOCR"/>
          <w:sz w:val="28"/>
          <w:szCs w:val="28"/>
        </w:rPr>
        <w:t>остного подхода должна предусматривать ш</w:t>
      </w:r>
      <w:r w:rsidR="00A07C8A">
        <w:rPr>
          <w:rFonts w:eastAsia="HiddenHorzOCR"/>
          <w:sz w:val="28"/>
          <w:szCs w:val="28"/>
        </w:rPr>
        <w:t>ирокое использование в учебном п</w:t>
      </w:r>
      <w:r w:rsidRPr="00E20958">
        <w:rPr>
          <w:rFonts w:eastAsia="HiddenHorzOCR"/>
          <w:sz w:val="28"/>
          <w:szCs w:val="28"/>
        </w:rPr>
        <w:t>роцессе активных и интерактивных форм проведения занятий</w:t>
      </w:r>
      <w:r w:rsidR="00A07C8A">
        <w:rPr>
          <w:rFonts w:eastAsia="HiddenHorzOCR"/>
          <w:sz w:val="28"/>
          <w:szCs w:val="28"/>
        </w:rPr>
        <w:t xml:space="preserve"> </w:t>
      </w:r>
      <w:r w:rsidR="00A07C8A" w:rsidRPr="00A07C8A">
        <w:rPr>
          <w:rFonts w:eastAsia="HiddenHorzOCR"/>
          <w:sz w:val="28"/>
          <w:szCs w:val="28"/>
        </w:rPr>
        <w:t xml:space="preserve">в сочетании с внеаудиторной работой с целью формирования </w:t>
      </w:r>
      <w:r w:rsidR="00A07C8A">
        <w:rPr>
          <w:rFonts w:eastAsia="HiddenHorzOCR"/>
          <w:sz w:val="28"/>
          <w:szCs w:val="28"/>
        </w:rPr>
        <w:t>и</w:t>
      </w:r>
      <w:r w:rsidR="00A07C8A" w:rsidRPr="00A07C8A">
        <w:rPr>
          <w:rFonts w:eastAsia="HiddenHorzOCR"/>
          <w:sz w:val="28"/>
          <w:szCs w:val="28"/>
        </w:rPr>
        <w:t xml:space="preserve"> </w:t>
      </w:r>
      <w:r w:rsidR="00A07C8A">
        <w:rPr>
          <w:rFonts w:eastAsia="HiddenHorzOCR"/>
          <w:sz w:val="28"/>
          <w:szCs w:val="28"/>
        </w:rPr>
        <w:t>развития п</w:t>
      </w:r>
      <w:r w:rsidR="00A07C8A" w:rsidRPr="00A07C8A">
        <w:rPr>
          <w:rFonts w:eastAsia="HiddenHorzOCR"/>
          <w:sz w:val="28"/>
          <w:szCs w:val="28"/>
        </w:rPr>
        <w:t>рофессиональных навыков обучающихся</w:t>
      </w:r>
      <w:r w:rsidRPr="00A07C8A">
        <w:rPr>
          <w:rFonts w:eastAsia="HiddenHorzOCR"/>
          <w:sz w:val="28"/>
          <w:szCs w:val="28"/>
        </w:rPr>
        <w:t>.</w:t>
      </w:r>
      <w:r w:rsidR="0040178F">
        <w:rPr>
          <w:rFonts w:eastAsia="HiddenHorzOCR"/>
          <w:sz w:val="28"/>
          <w:szCs w:val="28"/>
        </w:rPr>
        <w:t xml:space="preserve"> </w:t>
      </w:r>
      <w:r w:rsidR="00F877B8">
        <w:rPr>
          <w:rFonts w:eastAsia="HiddenHorzOCR"/>
          <w:sz w:val="28"/>
          <w:szCs w:val="28"/>
        </w:rPr>
        <w:t xml:space="preserve">В случае дисциплины «Информатика», для которой все практические занятия происходят с использованием компьютера, естественным образом следует использование технологий </w:t>
      </w:r>
      <w:r w:rsidR="00F877B8">
        <w:rPr>
          <w:rFonts w:eastAsia="HiddenHorzOCR"/>
          <w:sz w:val="28"/>
          <w:szCs w:val="28"/>
          <w:lang w:val="en-US"/>
        </w:rPr>
        <w:t>e</w:t>
      </w:r>
      <w:r w:rsidR="00F877B8" w:rsidRPr="00F877B8">
        <w:rPr>
          <w:rFonts w:eastAsia="HiddenHorzOCR"/>
          <w:sz w:val="28"/>
          <w:szCs w:val="28"/>
        </w:rPr>
        <w:t>-</w:t>
      </w:r>
      <w:r w:rsidR="00F877B8">
        <w:rPr>
          <w:rFonts w:eastAsia="HiddenHorzOCR"/>
          <w:sz w:val="28"/>
          <w:szCs w:val="28"/>
          <w:lang w:val="en-US"/>
        </w:rPr>
        <w:t>learning</w:t>
      </w:r>
      <w:r w:rsidR="00F877B8">
        <w:rPr>
          <w:rFonts w:eastAsia="HiddenHorzOCR"/>
          <w:sz w:val="28"/>
          <w:szCs w:val="28"/>
        </w:rPr>
        <w:t xml:space="preserve"> в учебном процессе, включая очную форму обучения.</w:t>
      </w:r>
      <w:r w:rsidR="00B6478C">
        <w:rPr>
          <w:rFonts w:eastAsia="HiddenHorzOCR"/>
          <w:sz w:val="28"/>
          <w:szCs w:val="28"/>
        </w:rPr>
        <w:t xml:space="preserve"> Во </w:t>
      </w:r>
      <w:r w:rsidR="00B6478C" w:rsidRPr="00E20958">
        <w:rPr>
          <w:rFonts w:eastAsia="HiddenHorzOCR"/>
          <w:sz w:val="28"/>
          <w:szCs w:val="28"/>
        </w:rPr>
        <w:t>ФГОС</w:t>
      </w:r>
      <w:r w:rsidR="00B6478C">
        <w:rPr>
          <w:rFonts w:eastAsia="HiddenHorzOCR"/>
          <w:sz w:val="28"/>
          <w:szCs w:val="28"/>
        </w:rPr>
        <w:t xml:space="preserve"> нового поколения на очную форму проведения занятий отводится меньше времени, </w:t>
      </w:r>
      <w:r w:rsidR="000D4E65">
        <w:rPr>
          <w:rFonts w:eastAsia="HiddenHorzOCR"/>
          <w:sz w:val="28"/>
          <w:szCs w:val="28"/>
        </w:rPr>
        <w:t xml:space="preserve">тем </w:t>
      </w:r>
      <w:r w:rsidR="00B6478C">
        <w:rPr>
          <w:rFonts w:eastAsia="HiddenHorzOCR"/>
          <w:sz w:val="28"/>
          <w:szCs w:val="28"/>
        </w:rPr>
        <w:t>более внимательно необходимо относится к организации самостоятельной работы студента. Технология смешанного обучения п</w:t>
      </w:r>
      <w:r w:rsidR="000D4E65">
        <w:rPr>
          <w:rFonts w:eastAsia="HiddenHorzOCR"/>
          <w:sz w:val="28"/>
          <w:szCs w:val="28"/>
        </w:rPr>
        <w:t>омогает</w:t>
      </w:r>
      <w:r w:rsidR="00B6478C">
        <w:rPr>
          <w:rFonts w:eastAsia="HiddenHorzOCR"/>
          <w:sz w:val="28"/>
          <w:szCs w:val="28"/>
        </w:rPr>
        <w:t xml:space="preserve"> реализовать непрерывную методическую поддержку студента в его стремлении учиться и познавать.</w:t>
      </w:r>
    </w:p>
    <w:p w:rsidR="00EA1B13" w:rsidRPr="00E20958" w:rsidRDefault="00B9286D" w:rsidP="00EA1B13">
      <w:pPr>
        <w:ind w:firstLine="709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Заманчивым представляется создание студентами общей базы профессиональной информации, например, список конференций, в которых могут принимать участие студенты</w:t>
      </w:r>
      <w:r w:rsidR="00EB79B2">
        <w:rPr>
          <w:rFonts w:eastAsia="HiddenHorzOCR"/>
          <w:sz w:val="28"/>
          <w:szCs w:val="28"/>
        </w:rPr>
        <w:t xml:space="preserve"> или общий глоссарий курса, или ссылки на интересные иллюстрации профессиональных задач</w:t>
      </w:r>
      <w:r>
        <w:rPr>
          <w:rFonts w:eastAsia="HiddenHorzOCR"/>
          <w:sz w:val="28"/>
          <w:szCs w:val="28"/>
        </w:rPr>
        <w:t xml:space="preserve">. </w:t>
      </w:r>
      <w:r w:rsidR="00F16960">
        <w:rPr>
          <w:rFonts w:eastAsia="HiddenHorzOCR"/>
          <w:sz w:val="28"/>
          <w:szCs w:val="28"/>
        </w:rPr>
        <w:t>Каждый участник</w:t>
      </w:r>
      <w:r w:rsidR="003A107E">
        <w:rPr>
          <w:rFonts w:eastAsia="HiddenHorzOCR"/>
          <w:sz w:val="28"/>
          <w:szCs w:val="28"/>
        </w:rPr>
        <w:t xml:space="preserve"> вносит часть</w:t>
      </w:r>
      <w:r w:rsidR="00EB79B2">
        <w:rPr>
          <w:rFonts w:eastAsia="HiddenHorzOCR"/>
          <w:sz w:val="28"/>
          <w:szCs w:val="28"/>
        </w:rPr>
        <w:t xml:space="preserve"> в общее дело</w:t>
      </w:r>
      <w:r w:rsidR="003A107E">
        <w:rPr>
          <w:rFonts w:eastAsia="HiddenHorzOCR"/>
          <w:sz w:val="28"/>
          <w:szCs w:val="28"/>
        </w:rPr>
        <w:t>, в итоге получается полноценный коллективный продукт</w:t>
      </w:r>
      <w:r w:rsidR="008A69BD">
        <w:rPr>
          <w:rFonts w:eastAsia="HiddenHorzOCR"/>
          <w:sz w:val="28"/>
          <w:szCs w:val="28"/>
        </w:rPr>
        <w:t>, который можно использовать и для подготовки к итоговой аттестации и для профессионального роста</w:t>
      </w:r>
      <w:r w:rsidR="003A107E">
        <w:rPr>
          <w:rFonts w:eastAsia="HiddenHorzOCR"/>
          <w:sz w:val="28"/>
          <w:szCs w:val="28"/>
        </w:rPr>
        <w:t xml:space="preserve">. </w:t>
      </w:r>
      <w:r w:rsidR="00A05474">
        <w:rPr>
          <w:rFonts w:eastAsia="HiddenHorzOCR"/>
          <w:sz w:val="28"/>
          <w:szCs w:val="28"/>
        </w:rPr>
        <w:t>Р</w:t>
      </w:r>
      <w:r>
        <w:rPr>
          <w:rFonts w:eastAsia="HiddenHorzOCR"/>
          <w:sz w:val="28"/>
          <w:szCs w:val="28"/>
        </w:rPr>
        <w:t>еализаци</w:t>
      </w:r>
      <w:r w:rsidR="00A05474">
        <w:rPr>
          <w:rFonts w:eastAsia="HiddenHorzOCR"/>
          <w:sz w:val="28"/>
          <w:szCs w:val="28"/>
        </w:rPr>
        <w:t>ей</w:t>
      </w:r>
      <w:r>
        <w:rPr>
          <w:rFonts w:eastAsia="HiddenHorzOCR"/>
          <w:sz w:val="28"/>
          <w:szCs w:val="28"/>
        </w:rPr>
        <w:t xml:space="preserve"> этой идеи </w:t>
      </w:r>
      <w:r w:rsidR="00A05474">
        <w:rPr>
          <w:rFonts w:eastAsia="HiddenHorzOCR"/>
          <w:sz w:val="28"/>
          <w:szCs w:val="28"/>
        </w:rPr>
        <w:t xml:space="preserve">в системе управления обучением </w:t>
      </w:r>
      <w:r w:rsidR="00A05474">
        <w:rPr>
          <w:rFonts w:eastAsia="HiddenHorzOCR"/>
          <w:sz w:val="28"/>
          <w:szCs w:val="28"/>
          <w:lang w:val="en-US"/>
        </w:rPr>
        <w:t>Moodle</w:t>
      </w:r>
      <w:r w:rsidR="00A05474">
        <w:rPr>
          <w:rFonts w:eastAsia="HiddenHorzOCR"/>
          <w:sz w:val="28"/>
          <w:szCs w:val="28"/>
        </w:rPr>
        <w:t xml:space="preserve"> может выступать</w:t>
      </w:r>
      <w:r>
        <w:rPr>
          <w:rFonts w:eastAsia="HiddenHorzOCR"/>
          <w:sz w:val="28"/>
          <w:szCs w:val="28"/>
        </w:rPr>
        <w:t xml:space="preserve"> элемент «Базы данных». </w:t>
      </w:r>
      <w:r w:rsidR="00285693">
        <w:rPr>
          <w:rFonts w:eastAsia="HiddenHorzOCR"/>
          <w:sz w:val="28"/>
          <w:szCs w:val="28"/>
        </w:rPr>
        <w:t xml:space="preserve">Каждый студент заполняет минимум одну запись общей базы. Запись оценивается преподавателем в зависимости от выбранной шкалы оценивания. Шкалы оценивания в </w:t>
      </w:r>
      <w:r w:rsidR="00285693">
        <w:rPr>
          <w:rFonts w:eastAsia="HiddenHorzOCR"/>
          <w:sz w:val="28"/>
          <w:szCs w:val="28"/>
          <w:lang w:val="en-US"/>
        </w:rPr>
        <w:t>LMS</w:t>
      </w:r>
      <w:r w:rsidR="00285693" w:rsidRPr="00285693">
        <w:rPr>
          <w:rFonts w:eastAsia="HiddenHorzOCR"/>
          <w:sz w:val="28"/>
          <w:szCs w:val="28"/>
        </w:rPr>
        <w:t xml:space="preserve"> </w:t>
      </w:r>
      <w:r w:rsidR="00285693">
        <w:rPr>
          <w:rFonts w:eastAsia="HiddenHorzOCR"/>
          <w:sz w:val="28"/>
          <w:szCs w:val="28"/>
          <w:lang w:val="en-US"/>
        </w:rPr>
        <w:t>Moodle</w:t>
      </w:r>
      <w:r w:rsidR="00285693">
        <w:rPr>
          <w:rFonts w:eastAsia="HiddenHorzOCR"/>
          <w:sz w:val="28"/>
          <w:szCs w:val="28"/>
        </w:rPr>
        <w:t xml:space="preserve"> могут создаваться преподавателем самостоятельно в зависимости от предпочтений</w:t>
      </w:r>
      <w:r w:rsidR="00A05474">
        <w:rPr>
          <w:rFonts w:eastAsia="HiddenHorzOCR"/>
          <w:sz w:val="28"/>
          <w:szCs w:val="28"/>
        </w:rPr>
        <w:t xml:space="preserve"> автора курса</w:t>
      </w:r>
      <w:r w:rsidR="00285693">
        <w:rPr>
          <w:rFonts w:eastAsia="HiddenHorzOCR"/>
          <w:sz w:val="28"/>
          <w:szCs w:val="28"/>
        </w:rPr>
        <w:t xml:space="preserve">. </w:t>
      </w:r>
      <w:r w:rsidR="00576722">
        <w:rPr>
          <w:rFonts w:eastAsia="HiddenHorzOCR"/>
          <w:sz w:val="28"/>
          <w:szCs w:val="28"/>
        </w:rPr>
        <w:t>Преподаватель определяет структуру записи общей базы данных, количество и тип полей записи</w:t>
      </w:r>
      <w:r w:rsidR="00A05474">
        <w:rPr>
          <w:rFonts w:eastAsia="HiddenHorzOCR"/>
          <w:sz w:val="28"/>
          <w:szCs w:val="28"/>
        </w:rPr>
        <w:t>: это может быть гиперссылка, изображение, текстовое поле</w:t>
      </w:r>
      <w:r w:rsidR="00576722">
        <w:rPr>
          <w:rFonts w:eastAsia="HiddenHorzOCR"/>
          <w:sz w:val="28"/>
          <w:szCs w:val="28"/>
        </w:rPr>
        <w:t xml:space="preserve">. Стоит оговориться, что элемент «Базы данных» </w:t>
      </w:r>
      <w:r w:rsidR="00576722">
        <w:rPr>
          <w:rFonts w:eastAsia="HiddenHorzOCR"/>
          <w:sz w:val="28"/>
          <w:szCs w:val="28"/>
          <w:lang w:val="en-US"/>
        </w:rPr>
        <w:t>LMS</w:t>
      </w:r>
      <w:r w:rsidR="00576722" w:rsidRPr="00576722">
        <w:rPr>
          <w:rFonts w:eastAsia="HiddenHorzOCR"/>
          <w:sz w:val="28"/>
          <w:szCs w:val="28"/>
        </w:rPr>
        <w:t xml:space="preserve"> </w:t>
      </w:r>
      <w:r w:rsidR="00576722">
        <w:rPr>
          <w:rFonts w:eastAsia="HiddenHorzOCR"/>
          <w:sz w:val="28"/>
          <w:szCs w:val="28"/>
          <w:lang w:val="en-US"/>
        </w:rPr>
        <w:t>Moodle</w:t>
      </w:r>
      <w:r w:rsidR="00576722">
        <w:rPr>
          <w:rFonts w:eastAsia="HiddenHorzOCR"/>
          <w:sz w:val="28"/>
          <w:szCs w:val="28"/>
        </w:rPr>
        <w:t xml:space="preserve">, не является средством реализации полноценной реляционной базой данных, скорее это одна таблица. </w:t>
      </w:r>
      <w:r w:rsidR="000B361B">
        <w:rPr>
          <w:rFonts w:eastAsia="HiddenHorzOCR"/>
          <w:sz w:val="28"/>
          <w:szCs w:val="28"/>
        </w:rPr>
        <w:t xml:space="preserve">Студенты учатся </w:t>
      </w:r>
      <w:r w:rsidR="008A69BD">
        <w:rPr>
          <w:rFonts w:eastAsia="HiddenHorzOCR"/>
          <w:sz w:val="28"/>
          <w:szCs w:val="28"/>
        </w:rPr>
        <w:t>выделять необходимое в общем потоке информации об объекте</w:t>
      </w:r>
      <w:r w:rsidR="00A05474">
        <w:rPr>
          <w:rFonts w:eastAsia="HiddenHorzOCR"/>
          <w:sz w:val="28"/>
          <w:szCs w:val="28"/>
        </w:rPr>
        <w:t>.</w:t>
      </w:r>
      <w:r w:rsidR="00A05474" w:rsidRPr="00A05474">
        <w:rPr>
          <w:rFonts w:eastAsia="HiddenHorzOCR"/>
          <w:sz w:val="28"/>
          <w:szCs w:val="28"/>
        </w:rPr>
        <w:t xml:space="preserve"> </w:t>
      </w:r>
      <w:r w:rsidR="00A05474">
        <w:rPr>
          <w:rFonts w:eastAsia="HiddenHorzOCR"/>
          <w:sz w:val="28"/>
          <w:szCs w:val="28"/>
        </w:rPr>
        <w:t>Этот навык структурирования и анализа при заполнении готового шаблона таблицы базы данных пригодится в дальнейшем при проектировании студентом собственной базы данных.</w:t>
      </w:r>
      <w:r w:rsidR="00EA1B13">
        <w:rPr>
          <w:rFonts w:eastAsia="HiddenHorzOCR"/>
          <w:sz w:val="28"/>
          <w:szCs w:val="28"/>
        </w:rPr>
        <w:t xml:space="preserve"> Кроме того, компетенция работы в команде </w:t>
      </w:r>
      <w:r w:rsidR="00EA1B13">
        <w:rPr>
          <w:rFonts w:eastAsia="HiddenHorzOCR"/>
          <w:sz w:val="28"/>
          <w:szCs w:val="28"/>
        </w:rPr>
        <w:lastRenderedPageBreak/>
        <w:t>необходима вне зависимости от направления подготовки и конкретных профессиональных компетенций.</w:t>
      </w:r>
    </w:p>
    <w:p w:rsidR="00B9286D" w:rsidRDefault="00B9286D" w:rsidP="001D182E">
      <w:pPr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случае с направлением «Международные отношения» </w:t>
      </w:r>
      <w:r w:rsidR="000B361B">
        <w:rPr>
          <w:rFonts w:eastAsia="HiddenHorzOCR"/>
          <w:sz w:val="28"/>
          <w:szCs w:val="28"/>
        </w:rPr>
        <w:t xml:space="preserve">и дисциплиной «Информатика и базы данных» </w:t>
      </w:r>
      <w:r>
        <w:rPr>
          <w:rFonts w:eastAsia="HiddenHorzOCR"/>
          <w:sz w:val="28"/>
          <w:szCs w:val="28"/>
        </w:rPr>
        <w:t>были выбраны темы «Денежные единицы», «О</w:t>
      </w:r>
      <w:r>
        <w:rPr>
          <w:rFonts w:eastAsia="HiddenHorzOCR"/>
          <w:sz w:val="28"/>
          <w:szCs w:val="28"/>
          <w:lang w:val="en-US"/>
        </w:rPr>
        <w:t>n</w:t>
      </w:r>
      <w:r w:rsidRPr="00B9286D">
        <w:rPr>
          <w:rFonts w:eastAsia="HiddenHorzOCR"/>
          <w:sz w:val="28"/>
          <w:szCs w:val="28"/>
        </w:rPr>
        <w:t>-</w:t>
      </w:r>
      <w:r>
        <w:rPr>
          <w:rFonts w:eastAsia="HiddenHorzOCR"/>
          <w:sz w:val="28"/>
          <w:szCs w:val="28"/>
          <w:lang w:val="en-US"/>
        </w:rPr>
        <w:t>line</w:t>
      </w:r>
      <w:r w:rsidRPr="00B9286D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словари», «Музеи»</w:t>
      </w:r>
      <w:r w:rsidR="00B52B7A">
        <w:rPr>
          <w:rFonts w:eastAsia="HiddenHorzOCR"/>
          <w:sz w:val="28"/>
          <w:szCs w:val="28"/>
        </w:rPr>
        <w:t>.</w:t>
      </w:r>
      <w:r w:rsidR="008A69BD" w:rsidRPr="008A69BD">
        <w:rPr>
          <w:rFonts w:eastAsia="HiddenHorzOCR"/>
          <w:sz w:val="28"/>
          <w:szCs w:val="28"/>
        </w:rPr>
        <w:t xml:space="preserve"> </w:t>
      </w:r>
    </w:p>
    <w:p w:rsidR="000B361B" w:rsidRPr="000B361B" w:rsidRDefault="00E448C7" w:rsidP="001D182E">
      <w:pPr>
        <w:ind w:firstLine="709"/>
        <w:jc w:val="both"/>
        <w:rPr>
          <w:sz w:val="28"/>
          <w:szCs w:val="28"/>
        </w:rPr>
      </w:pPr>
      <w:r w:rsidRPr="00E448C7">
        <w:rPr>
          <w:sz w:val="28"/>
          <w:szCs w:val="28"/>
        </w:rPr>
        <w:t>База данных «Денежные единицы» включает в себя информационные поля с изображениями купюр и монет определенной, выбранной студентом</w:t>
      </w:r>
      <w:r w:rsidR="00EA6530">
        <w:rPr>
          <w:sz w:val="28"/>
          <w:szCs w:val="28"/>
        </w:rPr>
        <w:t xml:space="preserve"> из предложенного преподавателем списка</w:t>
      </w:r>
      <w:r w:rsidRPr="00E448C7">
        <w:rPr>
          <w:sz w:val="28"/>
          <w:szCs w:val="28"/>
        </w:rPr>
        <w:t>, денежной единицы, страну обращения, курс по отношению к доллару и евро на момент выполнения задания, основные защитные элементы, ме</w:t>
      </w:r>
      <w:r w:rsidR="000B361B">
        <w:rPr>
          <w:sz w:val="28"/>
          <w:szCs w:val="28"/>
        </w:rPr>
        <w:t>ру наказания фальшивомонетчикам</w:t>
      </w:r>
      <w:r w:rsidR="000B361B" w:rsidRPr="000B361B">
        <w:rPr>
          <w:sz w:val="28"/>
          <w:szCs w:val="28"/>
        </w:rPr>
        <w:t>.[1]</w:t>
      </w:r>
      <w:r w:rsidR="000B361B">
        <w:rPr>
          <w:sz w:val="28"/>
          <w:szCs w:val="28"/>
        </w:rPr>
        <w:t>. Стоит отметить, что не каждый студент может справиться с поиском нормативной информации о мерах наказания за подделку определенной денежной единицы. Тут и выявляется усидчивость, ответственность, способность мыслить нестантартно, целеустремленность</w:t>
      </w:r>
      <w:r w:rsidR="000B361B" w:rsidRPr="000B361B">
        <w:rPr>
          <w:sz w:val="28"/>
          <w:szCs w:val="28"/>
        </w:rPr>
        <w:t xml:space="preserve"> </w:t>
      </w:r>
      <w:r w:rsidR="000B361B">
        <w:rPr>
          <w:sz w:val="28"/>
          <w:szCs w:val="28"/>
        </w:rPr>
        <w:t xml:space="preserve">и способность применять </w:t>
      </w:r>
      <w:r w:rsidR="00EA6530">
        <w:rPr>
          <w:sz w:val="28"/>
          <w:szCs w:val="28"/>
        </w:rPr>
        <w:t xml:space="preserve">привычные </w:t>
      </w:r>
      <w:r w:rsidR="000B361B">
        <w:rPr>
          <w:sz w:val="28"/>
          <w:szCs w:val="28"/>
        </w:rPr>
        <w:t>навыки в не</w:t>
      </w:r>
      <w:r w:rsidR="00EA6530">
        <w:rPr>
          <w:sz w:val="28"/>
          <w:szCs w:val="28"/>
        </w:rPr>
        <w:t>тривиальных</w:t>
      </w:r>
      <w:r w:rsidR="000B361B">
        <w:rPr>
          <w:sz w:val="28"/>
          <w:szCs w:val="28"/>
        </w:rPr>
        <w:t xml:space="preserve"> условиях.</w:t>
      </w:r>
    </w:p>
    <w:p w:rsidR="00E448C7" w:rsidRPr="000B361B" w:rsidRDefault="00E448C7" w:rsidP="001D182E">
      <w:pPr>
        <w:ind w:firstLine="709"/>
        <w:jc w:val="both"/>
        <w:rPr>
          <w:rFonts w:eastAsia="HiddenHorzOCR"/>
          <w:sz w:val="28"/>
          <w:szCs w:val="28"/>
        </w:rPr>
      </w:pPr>
      <w:r w:rsidRPr="00E448C7">
        <w:rPr>
          <w:sz w:val="28"/>
          <w:szCs w:val="28"/>
        </w:rPr>
        <w:t>База данных «Музеи» предполагает заполнение следующей информации: название музея, его адрес, местоположение на карте, ссылка на официальный сайт музея, краткой аннотации музейной коллекции. В курсе приведены ссылки на крупные музеи страны и мира, студенты могут ознакомиться с культурой других стран, совершая виртуальные экскурсии. Одновременно с этим студенты знакомятся с картографическими сервисами, которые предоставляют услуги просмотра электронных карт не только с видами со спутника или картами с именованиями улиц и номеров домов, но и для крупных городов, с 3Dэкскурсиями по улицам и галереям. Подобные возможности позволяют знакомиться не только с бытом древних народов, искусством выражения замысла художника в статуи, картины и ювелирные изделия, но и с архитектурой городов, планами застройки и состоянием улиц в современном мире.</w:t>
      </w:r>
      <w:r w:rsidRPr="000B361B">
        <w:rPr>
          <w:sz w:val="28"/>
          <w:szCs w:val="28"/>
        </w:rPr>
        <w:t>[1]</w:t>
      </w:r>
    </w:p>
    <w:p w:rsidR="00511E0B" w:rsidRDefault="00262577" w:rsidP="001D182E">
      <w:pPr>
        <w:ind w:firstLine="709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>Через работу с подобными средствами развиваются компетенции: у</w:t>
      </w:r>
      <w:r>
        <w:rPr>
          <w:rFonts w:eastAsia="HiddenHorzOCR"/>
          <w:sz w:val="28"/>
          <w:szCs w:val="28"/>
        </w:rPr>
        <w:t>мение системно мыслить, способность к обобщению, анализу, восприятию информации, постановке цели и выбору путей ее достижения</w:t>
      </w:r>
      <w:r>
        <w:rPr>
          <w:sz w:val="28"/>
          <w:szCs w:val="28"/>
        </w:rPr>
        <w:t xml:space="preserve">, </w:t>
      </w:r>
      <w:r>
        <w:rPr>
          <w:rFonts w:eastAsia="HiddenHorzOCR"/>
          <w:sz w:val="28"/>
          <w:szCs w:val="28"/>
        </w:rPr>
        <w:t>с</w:t>
      </w:r>
      <w:r w:rsidRPr="00F5167A">
        <w:rPr>
          <w:rFonts w:eastAsia="HiddenHorzOCR"/>
          <w:sz w:val="28"/>
          <w:szCs w:val="28"/>
        </w:rPr>
        <w:t>тремление к саморазвитию, повышению своей квалификации и мастерства</w:t>
      </w:r>
      <w:r>
        <w:rPr>
          <w:rFonts w:eastAsia="HiddenHorzOCR"/>
          <w:sz w:val="28"/>
          <w:szCs w:val="28"/>
        </w:rPr>
        <w:t>,</w:t>
      </w:r>
      <w:r w:rsidRPr="00262577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в</w:t>
      </w:r>
      <w:r w:rsidRPr="00F5167A">
        <w:rPr>
          <w:rFonts w:eastAsia="HiddenHorzOCR"/>
          <w:sz w:val="28"/>
          <w:szCs w:val="28"/>
        </w:rPr>
        <w:t>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  <w:r>
        <w:rPr>
          <w:rFonts w:eastAsia="HiddenHorzOCR"/>
          <w:sz w:val="28"/>
          <w:szCs w:val="28"/>
        </w:rPr>
        <w:t>, с</w:t>
      </w:r>
      <w:r w:rsidRPr="00F5167A">
        <w:rPr>
          <w:rFonts w:eastAsia="HiddenHorzOCR"/>
          <w:sz w:val="28"/>
          <w:szCs w:val="28"/>
        </w:rPr>
        <w:t>пособность работать с информацией в глобальных компьютерных сетях</w:t>
      </w:r>
      <w:r>
        <w:rPr>
          <w:rFonts w:eastAsia="HiddenHorzOCR"/>
          <w:sz w:val="28"/>
          <w:szCs w:val="28"/>
        </w:rPr>
        <w:t>, с</w:t>
      </w:r>
      <w:r w:rsidRPr="00F5167A">
        <w:rPr>
          <w:rFonts w:eastAsia="HiddenHorzOCR"/>
          <w:sz w:val="28"/>
          <w:szCs w:val="28"/>
        </w:rPr>
        <w:t>тремление к непрерывному самообучению и саморазвитию</w:t>
      </w:r>
      <w:r>
        <w:rPr>
          <w:rFonts w:eastAsia="HiddenHorzOCR"/>
          <w:sz w:val="28"/>
          <w:szCs w:val="28"/>
        </w:rPr>
        <w:t>, з</w:t>
      </w:r>
      <w:r w:rsidRPr="00F5167A">
        <w:rPr>
          <w:rFonts w:eastAsia="HiddenHorzOCR"/>
          <w:sz w:val="28"/>
          <w:szCs w:val="28"/>
        </w:rPr>
        <w:t>абота о качестве результатов труда</w:t>
      </w:r>
      <w:r>
        <w:rPr>
          <w:rFonts w:eastAsia="HiddenHorzOCR"/>
          <w:sz w:val="28"/>
          <w:szCs w:val="28"/>
        </w:rPr>
        <w:t>.</w:t>
      </w:r>
    </w:p>
    <w:p w:rsidR="003637EE" w:rsidRDefault="007C69AD" w:rsidP="001D182E">
      <w:pPr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Удовлетворенность результатами своего труда необходимо воспитывать через повышение качества знаний студента. По традиционной таксономии образовательных целей Блума существует шесть уровней познания</w:t>
      </w:r>
      <w:r w:rsidR="007802E7">
        <w:rPr>
          <w:rFonts w:eastAsia="HiddenHorzOCR"/>
          <w:sz w:val="28"/>
          <w:szCs w:val="28"/>
        </w:rPr>
        <w:t xml:space="preserve">: знание, понимание, применение, анализ, синтез и оценка. Способность человека </w:t>
      </w:r>
      <w:r w:rsidR="006E4055" w:rsidRPr="006E4055">
        <w:rPr>
          <w:sz w:val="28"/>
          <w:szCs w:val="28"/>
        </w:rPr>
        <w:t xml:space="preserve">критиковать, судить, оправдывать, оспаривать, </w:t>
      </w:r>
      <w:r w:rsidR="006E4055" w:rsidRPr="006E4055">
        <w:rPr>
          <w:sz w:val="28"/>
          <w:szCs w:val="28"/>
        </w:rPr>
        <w:lastRenderedPageBreak/>
        <w:t>поддерживать</w:t>
      </w:r>
      <w:r w:rsidR="00A66E20">
        <w:rPr>
          <w:sz w:val="28"/>
          <w:szCs w:val="28"/>
        </w:rPr>
        <w:t>,</w:t>
      </w:r>
      <w:r w:rsidR="006E4055">
        <w:rPr>
          <w:rFonts w:eastAsia="HiddenHorzOCR"/>
          <w:sz w:val="28"/>
          <w:szCs w:val="28"/>
        </w:rPr>
        <w:t xml:space="preserve"> </w:t>
      </w:r>
      <w:r w:rsidR="007802E7">
        <w:rPr>
          <w:rFonts w:eastAsia="HiddenHorzOCR"/>
          <w:sz w:val="28"/>
          <w:szCs w:val="28"/>
        </w:rPr>
        <w:t>оцени</w:t>
      </w:r>
      <w:r w:rsidR="006E4055">
        <w:rPr>
          <w:rFonts w:eastAsia="HiddenHorzOCR"/>
          <w:sz w:val="28"/>
          <w:szCs w:val="28"/>
        </w:rPr>
        <w:t>вать</w:t>
      </w:r>
      <w:r w:rsidR="007802E7">
        <w:rPr>
          <w:rFonts w:eastAsia="HiddenHorzOCR"/>
          <w:sz w:val="28"/>
          <w:szCs w:val="28"/>
        </w:rPr>
        <w:t xml:space="preserve"> является </w:t>
      </w:r>
      <w:r w:rsidR="00B32FD5">
        <w:rPr>
          <w:rFonts w:eastAsia="HiddenHorzOCR"/>
          <w:sz w:val="28"/>
          <w:szCs w:val="28"/>
        </w:rPr>
        <w:t>наивысши</w:t>
      </w:r>
      <w:r w:rsidR="007802E7">
        <w:rPr>
          <w:rFonts w:eastAsia="HiddenHorzOCR"/>
          <w:sz w:val="28"/>
          <w:szCs w:val="28"/>
        </w:rPr>
        <w:t>м уровнем познания.</w:t>
      </w:r>
    </w:p>
    <w:p w:rsidR="007C69AD" w:rsidRDefault="00566830" w:rsidP="001D182E">
      <w:pPr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Средством для реализации компетентности оценивания в </w:t>
      </w:r>
      <w:r>
        <w:rPr>
          <w:rFonts w:eastAsia="HiddenHorzOCR"/>
          <w:sz w:val="28"/>
          <w:szCs w:val="28"/>
          <w:lang w:val="en-US"/>
        </w:rPr>
        <w:t>LMS</w:t>
      </w:r>
      <w:r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  <w:lang w:val="en-US"/>
        </w:rPr>
        <w:t>Moodle</w:t>
      </w:r>
      <w:r w:rsidR="00A66E20">
        <w:rPr>
          <w:rFonts w:eastAsia="HiddenHorzOCR"/>
          <w:sz w:val="28"/>
          <w:szCs w:val="28"/>
        </w:rPr>
        <w:t xml:space="preserve"> является элемент курса «Семинар». </w:t>
      </w:r>
      <w:r w:rsidR="0003700B">
        <w:rPr>
          <w:rFonts w:eastAsia="HiddenHorzOCR"/>
          <w:sz w:val="28"/>
          <w:szCs w:val="28"/>
        </w:rPr>
        <w:t xml:space="preserve">Студенты выкладывают свои ответы на поставленные задачи и не только получают оценку преподавателя, но имеют возможность оценить работы друг друга по критериям, предложенным преподавателем. Настроек у элемента курса «Семинар» достаточно много, каждый преподаватель в зависимости от своей строгости или мягкости, конкретной группы </w:t>
      </w:r>
      <w:r w:rsidR="008C3E3F">
        <w:rPr>
          <w:rFonts w:eastAsia="HiddenHorzOCR"/>
          <w:sz w:val="28"/>
          <w:szCs w:val="28"/>
        </w:rPr>
        <w:t xml:space="preserve">учащихся </w:t>
      </w:r>
      <w:r w:rsidR="0003700B">
        <w:rPr>
          <w:rFonts w:eastAsia="HiddenHorzOCR"/>
          <w:sz w:val="28"/>
          <w:szCs w:val="28"/>
        </w:rPr>
        <w:t>может выбрать необходимый вариант проведения семинара. Варианты настроек: ограничение времени на подготовку работы и оценивание работ друг друга, совпадение веса оценки преподавателя с весом студенческих оценок или превышение в случае напряженных отношений между студентами в группе и намеренным занижением или завышением оценок друг дру</w:t>
      </w:r>
      <w:r w:rsidR="008C3E3F">
        <w:rPr>
          <w:rFonts w:eastAsia="HiddenHorzOCR"/>
          <w:sz w:val="28"/>
          <w:szCs w:val="28"/>
        </w:rPr>
        <w:t>га, и так далее. Студент осознает, что оценивать его будут его ровесники, достаточно большая группа людей, а не только преподаватель, поэтому работу старается выполнить максимально технологично и красиво, содержание и логику представления ответа чаще всего наиболее объективно оценивает преподаватель как эксперт в определенной области. Тем не менее</w:t>
      </w:r>
      <w:r w:rsidR="006B17AF">
        <w:rPr>
          <w:rFonts w:eastAsia="HiddenHorzOCR"/>
          <w:sz w:val="28"/>
          <w:szCs w:val="28"/>
        </w:rPr>
        <w:t>,</w:t>
      </w:r>
      <w:r w:rsidR="008C3E3F">
        <w:rPr>
          <w:rFonts w:eastAsia="HiddenHorzOCR"/>
          <w:sz w:val="28"/>
          <w:szCs w:val="28"/>
        </w:rPr>
        <w:t xml:space="preserve"> эта работа нравится студентам, нацеленным на обучение</w:t>
      </w:r>
      <w:r w:rsidR="006B17AF">
        <w:rPr>
          <w:rFonts w:eastAsia="HiddenHorzOCR"/>
          <w:sz w:val="28"/>
          <w:szCs w:val="28"/>
        </w:rPr>
        <w:t>, что отражается ими в выходной анкете курса.</w:t>
      </w:r>
    </w:p>
    <w:p w:rsidR="003637EE" w:rsidRDefault="003637EE" w:rsidP="001D1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курса «Информатика и базы данных» направления «Международные отношения» студенты выкладывают в «Семинар» результаты своей работы по подготовке к докладу по темам, предложенным преподавателем. Результаты оформляются в виде презентаций, выкладываются на сервисы хранения и просмотра документов в сети (например, </w:t>
      </w:r>
      <w:r>
        <w:rPr>
          <w:sz w:val="28"/>
          <w:szCs w:val="28"/>
          <w:lang w:val="en-US"/>
        </w:rPr>
        <w:t>docs</w:t>
      </w:r>
      <w:r w:rsidRPr="003637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google</w:t>
      </w:r>
      <w:r w:rsidRPr="003637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637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slideshare</w:t>
      </w:r>
      <w:r w:rsidRPr="003637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637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scribd</w:t>
      </w:r>
      <w:r w:rsidRPr="003637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и так далее). В качестве ответа на таком электронном семинаре выступает ссылка на электронный документ. После этапа работы над ответом, наступает этап оценивания. После чего выстраивается рейтинг студентов в зависимости от набранных баллов. Оценки, данные студентом другим работам, сравниваются с оценкой п</w:t>
      </w:r>
      <w:r w:rsidR="00EE098E">
        <w:rPr>
          <w:sz w:val="28"/>
          <w:szCs w:val="28"/>
        </w:rPr>
        <w:t>реподавателя по тем же работам,</w:t>
      </w:r>
      <w:r>
        <w:rPr>
          <w:sz w:val="28"/>
          <w:szCs w:val="28"/>
        </w:rPr>
        <w:t xml:space="preserve"> близость оценки студента к оценке п</w:t>
      </w:r>
      <w:r w:rsidR="00EE098E">
        <w:rPr>
          <w:sz w:val="28"/>
          <w:szCs w:val="28"/>
        </w:rPr>
        <w:t>реподавателя дает дополнительные</w:t>
      </w:r>
      <w:r>
        <w:rPr>
          <w:sz w:val="28"/>
          <w:szCs w:val="28"/>
        </w:rPr>
        <w:t xml:space="preserve"> баллы</w:t>
      </w:r>
      <w:r w:rsidR="00880973">
        <w:rPr>
          <w:sz w:val="28"/>
          <w:szCs w:val="28"/>
        </w:rPr>
        <w:t xml:space="preserve"> к оценке за семинар</w:t>
      </w:r>
      <w:r>
        <w:rPr>
          <w:sz w:val="28"/>
          <w:szCs w:val="28"/>
        </w:rPr>
        <w:t>.</w:t>
      </w:r>
      <w:r w:rsidR="00CD4F34">
        <w:rPr>
          <w:sz w:val="28"/>
          <w:szCs w:val="28"/>
        </w:rPr>
        <w:t xml:space="preserve"> Возможно сочетание</w:t>
      </w:r>
      <w:r w:rsidR="000F720A">
        <w:rPr>
          <w:sz w:val="28"/>
          <w:szCs w:val="28"/>
        </w:rPr>
        <w:t xml:space="preserve"> электронн</w:t>
      </w:r>
      <w:r w:rsidR="00CD4F34">
        <w:rPr>
          <w:sz w:val="28"/>
          <w:szCs w:val="28"/>
        </w:rPr>
        <w:t>ого</w:t>
      </w:r>
      <w:r w:rsidR="000F720A">
        <w:rPr>
          <w:sz w:val="28"/>
          <w:szCs w:val="28"/>
        </w:rPr>
        <w:t xml:space="preserve"> семинар</w:t>
      </w:r>
      <w:r w:rsidR="00CD4F34">
        <w:rPr>
          <w:sz w:val="28"/>
          <w:szCs w:val="28"/>
        </w:rPr>
        <w:t>а</w:t>
      </w:r>
      <w:r w:rsidR="000F720A">
        <w:rPr>
          <w:sz w:val="28"/>
          <w:szCs w:val="28"/>
        </w:rPr>
        <w:t xml:space="preserve"> с очным представлением результатов работы, в этом случае в критерии оценивания работы можно добавить оценку за выступление, умение держаться на публике, представлять результат</w:t>
      </w:r>
      <w:r w:rsidR="00CD4F34">
        <w:rPr>
          <w:sz w:val="28"/>
          <w:szCs w:val="28"/>
        </w:rPr>
        <w:t>ы своей работы перед аудиторией и так далее.</w:t>
      </w:r>
    </w:p>
    <w:p w:rsidR="00CD4F34" w:rsidRPr="00D03D94" w:rsidRDefault="00D03D94" w:rsidP="001D1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стремления максимально эффективно провести время очных учебных занятий технология </w:t>
      </w:r>
      <w:r>
        <w:rPr>
          <w:sz w:val="28"/>
          <w:szCs w:val="28"/>
          <w:lang w:val="en-US"/>
        </w:rPr>
        <w:t>e</w:t>
      </w:r>
      <w:r w:rsidRPr="00D03D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 xml:space="preserve"> безусловный помощник преподавателя. </w:t>
      </w:r>
      <w:r w:rsidR="002A3ED4">
        <w:rPr>
          <w:sz w:val="28"/>
          <w:szCs w:val="28"/>
        </w:rPr>
        <w:t>Студенты имеют возможность непрерывно получать методическую помощь и выполнять практическую работу, нацеленную на получение разнообразных знаний и навыков.</w:t>
      </w:r>
      <w:r>
        <w:rPr>
          <w:sz w:val="28"/>
          <w:szCs w:val="28"/>
          <w:lang w:val="en-US"/>
        </w:rPr>
        <w:t>LMS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 в качестве реализации смешанного обучения выступает</w:t>
      </w:r>
      <w:r w:rsidR="00323392">
        <w:rPr>
          <w:sz w:val="28"/>
          <w:szCs w:val="28"/>
        </w:rPr>
        <w:t xml:space="preserve"> прекрасной </w:t>
      </w:r>
      <w:r w:rsidR="002A3ED4">
        <w:rPr>
          <w:sz w:val="28"/>
          <w:szCs w:val="28"/>
        </w:rPr>
        <w:t xml:space="preserve">поддержкой </w:t>
      </w:r>
      <w:r w:rsidR="00323392">
        <w:rPr>
          <w:sz w:val="28"/>
          <w:szCs w:val="28"/>
        </w:rPr>
        <w:t xml:space="preserve">активного и творческого преподавателя в его профессиональной </w:t>
      </w:r>
      <w:r w:rsidR="00323392">
        <w:rPr>
          <w:sz w:val="28"/>
          <w:szCs w:val="28"/>
        </w:rPr>
        <w:lastRenderedPageBreak/>
        <w:t xml:space="preserve">деятельности. </w:t>
      </w:r>
    </w:p>
    <w:p w:rsidR="00F65C09" w:rsidRDefault="00F65C09" w:rsidP="00F65C0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4"/>
        </w:rPr>
      </w:pPr>
      <w:r w:rsidRPr="0091323F">
        <w:rPr>
          <w:bCs/>
          <w:color w:val="000000"/>
          <w:spacing w:val="-1"/>
          <w:sz w:val="24"/>
          <w:szCs w:val="24"/>
        </w:rPr>
        <w:t>СПИСОК ЛИТЕРАТУРЫ</w:t>
      </w:r>
    </w:p>
    <w:p w:rsidR="00F65C09" w:rsidRDefault="00F65C09" w:rsidP="001D182E">
      <w:pPr>
        <w:ind w:firstLine="709"/>
        <w:jc w:val="both"/>
        <w:rPr>
          <w:sz w:val="28"/>
          <w:szCs w:val="28"/>
        </w:rPr>
      </w:pPr>
    </w:p>
    <w:p w:rsidR="00F65C09" w:rsidRPr="00F65C09" w:rsidRDefault="00F65C09" w:rsidP="00F65C09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Портенко М.С. </w:t>
      </w:r>
      <w:hyperlink w:history="1">
        <w:r w:rsidRPr="00F65C09">
          <w:rPr>
            <w:bCs/>
            <w:sz w:val="24"/>
            <w:szCs w:val="24"/>
          </w:rPr>
          <w:t>Организация работы студентов направления «Международные отношения» на базе портала Саратовского государственного университета под управлением LMS Moodle.</w:t>
        </w:r>
        <w:r w:rsidR="005E0A22" w:rsidRPr="005E0A22">
          <w:rPr>
            <w:bCs/>
            <w:sz w:val="24"/>
            <w:szCs w:val="24"/>
          </w:rPr>
          <w:t>[</w:t>
        </w:r>
        <w:r w:rsidR="005E0A22">
          <w:rPr>
            <w:bCs/>
            <w:sz w:val="24"/>
            <w:szCs w:val="24"/>
          </w:rPr>
          <w:t>Электронный ресурс</w:t>
        </w:r>
        <w:r w:rsidR="005E0A22" w:rsidRPr="005E0A22">
          <w:rPr>
            <w:bCs/>
            <w:sz w:val="24"/>
            <w:szCs w:val="24"/>
          </w:rPr>
          <w:t>]</w:t>
        </w:r>
        <w:r w:rsidR="005E0A22">
          <w:rPr>
            <w:bCs/>
            <w:sz w:val="24"/>
            <w:szCs w:val="24"/>
          </w:rPr>
          <w:t xml:space="preserve"> </w:t>
        </w:r>
        <w:r w:rsidR="005E0A22">
          <w:rPr>
            <w:bCs/>
            <w:sz w:val="24"/>
            <w:szCs w:val="24"/>
            <w:lang w:val="en-US"/>
          </w:rPr>
          <w:t>URL</w:t>
        </w:r>
        <w:r w:rsidR="005E0A22" w:rsidRPr="005E0A22">
          <w:rPr>
            <w:bCs/>
            <w:sz w:val="24"/>
            <w:szCs w:val="24"/>
          </w:rPr>
          <w:t>: http://it-education.ru/2011/section/84/3290/index.html(</w:t>
        </w:r>
        <w:r w:rsidR="005E0A22">
          <w:rPr>
            <w:bCs/>
            <w:sz w:val="24"/>
            <w:szCs w:val="24"/>
          </w:rPr>
          <w:t>дата обращения 18.05.2012</w:t>
        </w:r>
        <w:r w:rsidR="005E0A22" w:rsidRPr="005E0A22">
          <w:rPr>
            <w:bCs/>
            <w:sz w:val="24"/>
            <w:szCs w:val="24"/>
          </w:rPr>
          <w:t xml:space="preserve">) </w:t>
        </w:r>
        <w:r w:rsidRPr="00F65C09">
          <w:rPr>
            <w:bCs/>
            <w:sz w:val="24"/>
            <w:szCs w:val="24"/>
          </w:rPr>
          <w:t>//</w:t>
        </w:r>
        <w:r w:rsidRPr="00F65C09">
          <w:rPr>
            <w:sz w:val="24"/>
            <w:szCs w:val="24"/>
          </w:rPr>
          <w:t xml:space="preserve"> </w:t>
        </w:r>
        <w:r w:rsidRPr="002D4DA2">
          <w:rPr>
            <w:sz w:val="24"/>
            <w:szCs w:val="24"/>
          </w:rPr>
          <w:t>Преподава</w:t>
        </w:r>
        <w:r w:rsidR="005E0A22">
          <w:rPr>
            <w:sz w:val="24"/>
            <w:szCs w:val="24"/>
          </w:rPr>
          <w:t xml:space="preserve">ние информационных технологий в </w:t>
        </w:r>
        <w:r w:rsidRPr="002D4DA2">
          <w:rPr>
            <w:sz w:val="24"/>
            <w:szCs w:val="24"/>
          </w:rPr>
          <w:t>Российской Федерации</w:t>
        </w:r>
        <w:r w:rsidR="002D4DA2" w:rsidRPr="002D4DA2">
          <w:rPr>
            <w:sz w:val="24"/>
            <w:szCs w:val="24"/>
          </w:rPr>
          <w:t xml:space="preserve"> : </w:t>
        </w:r>
        <w:r w:rsidR="00DB01FE">
          <w:rPr>
            <w:sz w:val="24"/>
            <w:szCs w:val="24"/>
          </w:rPr>
          <w:t>Материалы</w:t>
        </w:r>
        <w:r w:rsidR="002D4DA2">
          <w:rPr>
            <w:sz w:val="24"/>
            <w:szCs w:val="24"/>
          </w:rPr>
          <w:t xml:space="preserve"> </w:t>
        </w:r>
        <w:r w:rsidRPr="00F65C09">
          <w:rPr>
            <w:bCs/>
            <w:sz w:val="24"/>
            <w:szCs w:val="24"/>
          </w:rPr>
          <w:t xml:space="preserve">IX </w:t>
        </w:r>
        <w:r w:rsidR="002D4DA2">
          <w:rPr>
            <w:bCs/>
            <w:sz w:val="24"/>
            <w:szCs w:val="24"/>
          </w:rPr>
          <w:t>Всероссийской конференции</w:t>
        </w:r>
        <w:r w:rsidRPr="00F65C09">
          <w:rPr>
            <w:bCs/>
            <w:sz w:val="24"/>
            <w:szCs w:val="24"/>
          </w:rPr>
          <w:t xml:space="preserve">  15.05.2011 — 17.05.2011, Саратов</w:t>
        </w:r>
      </w:hyperlink>
    </w:p>
    <w:sectPr w:rsidR="00F65C09" w:rsidRPr="00F65C09" w:rsidSect="001D182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5792"/>
    <w:multiLevelType w:val="hybridMultilevel"/>
    <w:tmpl w:val="CBEA514E"/>
    <w:lvl w:ilvl="0" w:tplc="E1E0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D50"/>
    <w:rsid w:val="0003700B"/>
    <w:rsid w:val="000B361B"/>
    <w:rsid w:val="000D4E65"/>
    <w:rsid w:val="000F720A"/>
    <w:rsid w:val="001D182E"/>
    <w:rsid w:val="00240D50"/>
    <w:rsid w:val="00262577"/>
    <w:rsid w:val="00285693"/>
    <w:rsid w:val="002A3ED4"/>
    <w:rsid w:val="002D4DA2"/>
    <w:rsid w:val="002E17F4"/>
    <w:rsid w:val="00323392"/>
    <w:rsid w:val="003637EE"/>
    <w:rsid w:val="003A107E"/>
    <w:rsid w:val="0040178F"/>
    <w:rsid w:val="00407F9C"/>
    <w:rsid w:val="004801A2"/>
    <w:rsid w:val="00511E0B"/>
    <w:rsid w:val="00566830"/>
    <w:rsid w:val="00576722"/>
    <w:rsid w:val="005E0A22"/>
    <w:rsid w:val="006607BE"/>
    <w:rsid w:val="006B17AF"/>
    <w:rsid w:val="006E4055"/>
    <w:rsid w:val="007802E7"/>
    <w:rsid w:val="007C69AD"/>
    <w:rsid w:val="00800FD5"/>
    <w:rsid w:val="00813FCA"/>
    <w:rsid w:val="00880973"/>
    <w:rsid w:val="008A69BD"/>
    <w:rsid w:val="008C3E3F"/>
    <w:rsid w:val="008D4E30"/>
    <w:rsid w:val="00A05474"/>
    <w:rsid w:val="00A07C8A"/>
    <w:rsid w:val="00A66E20"/>
    <w:rsid w:val="00B32FD5"/>
    <w:rsid w:val="00B52B7A"/>
    <w:rsid w:val="00B6478C"/>
    <w:rsid w:val="00B9286D"/>
    <w:rsid w:val="00BD2B39"/>
    <w:rsid w:val="00CA7E30"/>
    <w:rsid w:val="00CC7199"/>
    <w:rsid w:val="00CD4F34"/>
    <w:rsid w:val="00D03D94"/>
    <w:rsid w:val="00D752A9"/>
    <w:rsid w:val="00DB01FE"/>
    <w:rsid w:val="00E20958"/>
    <w:rsid w:val="00E448C7"/>
    <w:rsid w:val="00EA1B13"/>
    <w:rsid w:val="00EA6530"/>
    <w:rsid w:val="00EB79B2"/>
    <w:rsid w:val="00EE098E"/>
    <w:rsid w:val="00F16960"/>
    <w:rsid w:val="00F530D7"/>
    <w:rsid w:val="00F65C09"/>
    <w:rsid w:val="00F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0D50"/>
    <w:pPr>
      <w:keepNext/>
      <w:shd w:val="clear" w:color="auto" w:fill="FFFFFF"/>
      <w:spacing w:line="274" w:lineRule="exact"/>
      <w:ind w:left="187"/>
      <w:jc w:val="center"/>
      <w:outlineLvl w:val="1"/>
    </w:pPr>
    <w:rPr>
      <w:b/>
      <w:bCs/>
      <w:color w:val="000000"/>
      <w:spacing w:val="1"/>
      <w:sz w:val="28"/>
      <w:szCs w:val="24"/>
    </w:rPr>
  </w:style>
  <w:style w:type="paragraph" w:styleId="4">
    <w:name w:val="heading 4"/>
    <w:basedOn w:val="a"/>
    <w:next w:val="a"/>
    <w:link w:val="40"/>
    <w:qFormat/>
    <w:rsid w:val="00240D50"/>
    <w:pPr>
      <w:keepNext/>
      <w:shd w:val="clear" w:color="auto" w:fill="FFFFFF"/>
      <w:spacing w:line="274" w:lineRule="exact"/>
      <w:jc w:val="center"/>
      <w:outlineLvl w:val="3"/>
    </w:pPr>
    <w:rPr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D50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40D5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F65C09"/>
    <w:rPr>
      <w:color w:val="0000FF"/>
      <w:u w:val="single"/>
    </w:rPr>
  </w:style>
  <w:style w:type="character" w:styleId="a4">
    <w:name w:val="Strong"/>
    <w:basedOn w:val="a0"/>
    <w:uiPriority w:val="22"/>
    <w:qFormat/>
    <w:rsid w:val="00F65C09"/>
    <w:rPr>
      <w:b/>
      <w:bCs/>
    </w:rPr>
  </w:style>
  <w:style w:type="paragraph" w:styleId="a5">
    <w:name w:val="List Paragraph"/>
    <w:basedOn w:val="a"/>
    <w:uiPriority w:val="34"/>
    <w:qFormat/>
    <w:rsid w:val="00F65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Портенко Марина Сергеевна</dc:creator>
  <cp:lastModifiedBy>Портенко Марина Сергеевна</cp:lastModifiedBy>
  <cp:revision>48</cp:revision>
  <dcterms:created xsi:type="dcterms:W3CDTF">2012-05-18T07:24:00Z</dcterms:created>
  <dcterms:modified xsi:type="dcterms:W3CDTF">2012-05-18T12:26:00Z</dcterms:modified>
</cp:coreProperties>
</file>